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E22" w:rsidRDefault="00F46E22">
      <w:pPr>
        <w:pStyle w:val="Default"/>
        <w:spacing w:after="240"/>
        <w:jc w:val="both"/>
        <w:rPr>
          <w:rFonts w:ascii="Courier New" w:hAnsi="Courier New"/>
          <w:b/>
          <w:bCs/>
          <w:sz w:val="28"/>
          <w:szCs w:val="28"/>
          <w:shd w:val="clear" w:color="auto" w:fill="FFFFFF"/>
        </w:rPr>
      </w:pPr>
    </w:p>
    <w:p w:rsidR="00F46E22" w:rsidRDefault="00F46E22">
      <w:pPr>
        <w:pStyle w:val="Default"/>
        <w:spacing w:after="240"/>
        <w:jc w:val="both"/>
        <w:rPr>
          <w:rFonts w:ascii="Courier New" w:hAnsi="Courier New"/>
          <w:b/>
          <w:bCs/>
          <w:sz w:val="28"/>
          <w:szCs w:val="28"/>
          <w:shd w:val="clear" w:color="auto" w:fill="FFFFFF"/>
        </w:rPr>
      </w:pPr>
    </w:p>
    <w:p w:rsidR="00F46E22" w:rsidRDefault="00021ECF">
      <w:pPr>
        <w:pStyle w:val="Body"/>
        <w:rPr>
          <w:rFonts w:ascii="Courier New" w:eastAsia="Courier New" w:hAnsi="Courier New" w:cs="Courier New"/>
          <w:sz w:val="24"/>
          <w:szCs w:val="24"/>
          <w:u w:color="000000"/>
        </w:rPr>
      </w:pPr>
      <w:r>
        <w:rPr>
          <w:rFonts w:ascii="Courier New" w:hAnsi="Courier New"/>
          <w:sz w:val="24"/>
          <w:szCs w:val="24"/>
          <w:u w:color="000000"/>
        </w:rPr>
        <w:t>Commission for the Control of Interpol</w:t>
      </w:r>
      <w:r>
        <w:rPr>
          <w:rFonts w:ascii="Courier New" w:hAnsi="Courier New"/>
          <w:sz w:val="24"/>
          <w:szCs w:val="24"/>
          <w:u w:color="000000"/>
        </w:rPr>
        <w:t>’</w:t>
      </w:r>
      <w:r>
        <w:rPr>
          <w:rFonts w:ascii="Courier New" w:hAnsi="Courier New"/>
          <w:sz w:val="24"/>
          <w:szCs w:val="24"/>
          <w:u w:color="000000"/>
          <w:lang w:val="pt-PT"/>
        </w:rPr>
        <w:t>s Files.</w:t>
      </w:r>
    </w:p>
    <w:p w:rsidR="00F46E22" w:rsidRDefault="00F46E22">
      <w:pPr>
        <w:pStyle w:val="Body"/>
        <w:rPr>
          <w:rFonts w:ascii="Courier New" w:eastAsia="Courier New" w:hAnsi="Courier New" w:cs="Courier New"/>
          <w:sz w:val="24"/>
          <w:szCs w:val="24"/>
          <w:u w:color="000000"/>
        </w:rPr>
      </w:pPr>
    </w:p>
    <w:p w:rsidR="00F46E22" w:rsidRDefault="00F46E22">
      <w:pPr>
        <w:pStyle w:val="Body"/>
        <w:rPr>
          <w:rFonts w:ascii="Courier New" w:eastAsia="Courier New" w:hAnsi="Courier New" w:cs="Courier New"/>
          <w:sz w:val="24"/>
          <w:szCs w:val="24"/>
          <w:u w:color="000000"/>
        </w:rPr>
      </w:pPr>
    </w:p>
    <w:p w:rsidR="00F46E22" w:rsidRDefault="00021ECF">
      <w:pPr>
        <w:pStyle w:val="Body"/>
        <w:rPr>
          <w:rFonts w:ascii="Courier New" w:eastAsia="Courier New" w:hAnsi="Courier New" w:cs="Courier New"/>
          <w:sz w:val="24"/>
          <w:szCs w:val="24"/>
          <w:u w:color="000000"/>
        </w:rPr>
      </w:pPr>
      <w:r>
        <w:rPr>
          <w:rFonts w:ascii="Courier New" w:hAnsi="Courier New"/>
          <w:sz w:val="24"/>
          <w:szCs w:val="24"/>
          <w:u w:color="000000"/>
        </w:rPr>
        <w:t>Your ref: CCF/112/R899.19BCD</w:t>
      </w:r>
    </w:p>
    <w:p w:rsidR="00F46E22" w:rsidRDefault="00F46E22">
      <w:pPr>
        <w:pStyle w:val="Body"/>
        <w:rPr>
          <w:rFonts w:ascii="Courier New" w:eastAsia="Courier New" w:hAnsi="Courier New" w:cs="Courier New"/>
          <w:sz w:val="24"/>
          <w:szCs w:val="24"/>
          <w:u w:color="000000"/>
        </w:rPr>
      </w:pPr>
    </w:p>
    <w:p w:rsidR="00F46E22" w:rsidRDefault="00021ECF">
      <w:pPr>
        <w:pStyle w:val="Body"/>
        <w:rPr>
          <w:rFonts w:ascii="Courier New" w:eastAsia="Courier New" w:hAnsi="Courier New" w:cs="Courier New"/>
          <w:sz w:val="24"/>
          <w:szCs w:val="24"/>
          <w:u w:color="000000"/>
        </w:rPr>
      </w:pPr>
      <w:r>
        <w:rPr>
          <w:rFonts w:ascii="Courier New" w:hAnsi="Courier New"/>
          <w:sz w:val="24"/>
          <w:szCs w:val="24"/>
          <w:u w:color="000000"/>
          <w:lang w:val="pt-PT"/>
        </w:rPr>
        <w:t>Our Ref: 44.01.0000.041.28.6</w:t>
      </w:r>
      <w:r>
        <w:rPr>
          <w:rFonts w:ascii="Courier New" w:hAnsi="Courier New"/>
          <w:sz w:val="24"/>
          <w:szCs w:val="24"/>
          <w:u w:color="000000"/>
        </w:rPr>
        <w:t>2</w:t>
      </w:r>
      <w:r>
        <w:rPr>
          <w:rFonts w:ascii="Courier New" w:hAnsi="Courier New"/>
          <w:sz w:val="24"/>
          <w:szCs w:val="24"/>
          <w:u w:color="000000"/>
        </w:rPr>
        <w:t>.19/</w:t>
      </w:r>
      <w:r>
        <w:rPr>
          <w:rFonts w:ascii="Courier New" w:hAnsi="Courier New"/>
          <w:sz w:val="24"/>
          <w:szCs w:val="24"/>
          <w:u w:color="000000"/>
        </w:rPr>
        <w:t>146 dated 6 April2020</w:t>
      </w:r>
    </w:p>
    <w:p w:rsidR="00F46E22" w:rsidRDefault="00F46E22">
      <w:pPr>
        <w:pStyle w:val="Body"/>
        <w:ind w:left="720"/>
        <w:rPr>
          <w:rFonts w:ascii="Courier New" w:eastAsia="Courier New" w:hAnsi="Courier New" w:cs="Courier New"/>
          <w:sz w:val="24"/>
          <w:szCs w:val="24"/>
          <w:u w:color="000000"/>
        </w:rPr>
      </w:pPr>
    </w:p>
    <w:p w:rsidR="00F46E22" w:rsidRDefault="00021ECF">
      <w:pPr>
        <w:pStyle w:val="Body"/>
        <w:rPr>
          <w:rFonts w:ascii="Courier New" w:eastAsia="Courier New" w:hAnsi="Courier New" w:cs="Courier New"/>
          <w:sz w:val="24"/>
          <w:szCs w:val="24"/>
          <w:u w:color="000000"/>
        </w:rPr>
      </w:pPr>
      <w:r>
        <w:rPr>
          <w:rFonts w:ascii="Courier New" w:hAnsi="Courier New"/>
          <w:sz w:val="24"/>
          <w:szCs w:val="24"/>
          <w:u w:color="000000"/>
        </w:rPr>
        <w:t xml:space="preserve">Dear Sir, </w:t>
      </w:r>
    </w:p>
    <w:p w:rsidR="00F46E22" w:rsidRDefault="00F46E22">
      <w:pPr>
        <w:pStyle w:val="Body"/>
        <w:jc w:val="both"/>
        <w:rPr>
          <w:rFonts w:ascii="Courier New" w:eastAsia="Courier New" w:hAnsi="Courier New" w:cs="Courier New"/>
          <w:sz w:val="24"/>
          <w:szCs w:val="24"/>
          <w:u w:color="000000"/>
        </w:rPr>
      </w:pPr>
    </w:p>
    <w:p w:rsidR="00F46E22" w:rsidRDefault="00021ECF">
      <w:pPr>
        <w:pStyle w:val="Body"/>
        <w:jc w:val="both"/>
        <w:rPr>
          <w:rFonts w:ascii="Courier New" w:eastAsia="Courier New" w:hAnsi="Courier New" w:cs="Courier New"/>
          <w:sz w:val="24"/>
          <w:szCs w:val="24"/>
          <w:u w:color="000000"/>
        </w:rPr>
      </w:pPr>
      <w:r>
        <w:rPr>
          <w:rFonts w:ascii="Courier New" w:hAnsi="Courier New"/>
          <w:sz w:val="24"/>
          <w:szCs w:val="24"/>
          <w:u w:color="000000"/>
        </w:rPr>
        <w:t>We have received an email on 28</w:t>
      </w:r>
      <w:r>
        <w:rPr>
          <w:rFonts w:ascii="Courier New" w:hAnsi="Courier New"/>
          <w:sz w:val="24"/>
          <w:szCs w:val="24"/>
          <w:u w:color="000000"/>
        </w:rPr>
        <w:t>.</w:t>
      </w:r>
      <w:r>
        <w:rPr>
          <w:rFonts w:ascii="Courier New" w:hAnsi="Courier New"/>
          <w:sz w:val="24"/>
          <w:szCs w:val="24"/>
          <w:u w:color="000000"/>
        </w:rPr>
        <w:t>5</w:t>
      </w:r>
      <w:r>
        <w:rPr>
          <w:rFonts w:ascii="Courier New" w:hAnsi="Courier New"/>
          <w:sz w:val="24"/>
          <w:szCs w:val="24"/>
          <w:u w:color="000000"/>
        </w:rPr>
        <w:t xml:space="preserve">.2020 </w:t>
      </w:r>
      <w:r>
        <w:rPr>
          <w:rFonts w:ascii="Courier New" w:hAnsi="Courier New"/>
          <w:sz w:val="24"/>
          <w:szCs w:val="24"/>
          <w:u w:color="000000"/>
        </w:rPr>
        <w:t xml:space="preserve">seeking clarification of some of the information earlier provided </w:t>
      </w:r>
      <w:r>
        <w:rPr>
          <w:rFonts w:ascii="Courier New" w:hAnsi="Courier New"/>
          <w:sz w:val="24"/>
          <w:szCs w:val="24"/>
          <w:u w:color="000000"/>
        </w:rPr>
        <w:t>by NCB</w:t>
      </w:r>
      <w:r>
        <w:rPr>
          <w:rFonts w:ascii="Courier New" w:hAnsi="Courier New"/>
          <w:sz w:val="28"/>
          <w:szCs w:val="28"/>
          <w:u w:color="000000"/>
        </w:rPr>
        <w:t xml:space="preserve">in  respect of </w:t>
      </w:r>
      <w:r>
        <w:rPr>
          <w:rFonts w:ascii="Courier New" w:hAnsi="Courier New"/>
          <w:sz w:val="24"/>
          <w:szCs w:val="24"/>
          <w:u w:color="000000"/>
        </w:rPr>
        <w:t>Farzana Anjum Khan</w:t>
      </w:r>
      <w:r>
        <w:rPr>
          <w:rFonts w:ascii="Courier New" w:hAnsi="Courier New"/>
          <w:sz w:val="24"/>
          <w:szCs w:val="24"/>
          <w:u w:color="000000"/>
        </w:rPr>
        <w:t xml:space="preserve"> and her two children Sataj Munasi Khan and Parish Pinaz khan. We are addressing herein bellow all the issues raised</w:t>
      </w:r>
    </w:p>
    <w:p w:rsidR="00F46E22" w:rsidRDefault="00F46E22">
      <w:pPr>
        <w:pStyle w:val="Body"/>
        <w:jc w:val="both"/>
        <w:rPr>
          <w:rFonts w:ascii="Courier New" w:eastAsia="Courier New" w:hAnsi="Courier New" w:cs="Courier New"/>
          <w:sz w:val="24"/>
          <w:szCs w:val="24"/>
          <w:u w:color="000000"/>
        </w:rPr>
      </w:pPr>
    </w:p>
    <w:p w:rsidR="00F46E22" w:rsidRDefault="00021ECF">
      <w:pPr>
        <w:pStyle w:val="Body"/>
        <w:jc w:val="both"/>
        <w:rPr>
          <w:rFonts w:ascii="Courier New" w:eastAsia="Courier New" w:hAnsi="Courier New" w:cs="Courier New"/>
          <w:b/>
          <w:bCs/>
          <w:sz w:val="24"/>
          <w:szCs w:val="24"/>
          <w:u w:color="000000"/>
        </w:rPr>
      </w:pPr>
      <w:r>
        <w:rPr>
          <w:rFonts w:ascii="Courier New" w:hAnsi="Courier New"/>
          <w:b/>
          <w:bCs/>
          <w:sz w:val="24"/>
          <w:szCs w:val="24"/>
          <w:u w:color="000000"/>
        </w:rPr>
        <w:t xml:space="preserve">DISHOUNOUR OF CHEQUE FOR INSUFFICIENCY OF FUNDS IN THE ACCOUNT  </w:t>
      </w:r>
    </w:p>
    <w:p w:rsidR="00F46E22" w:rsidRDefault="00F46E22">
      <w:pPr>
        <w:pStyle w:val="Body"/>
        <w:jc w:val="both"/>
        <w:rPr>
          <w:rFonts w:ascii="Courier New" w:eastAsia="Courier New" w:hAnsi="Courier New" w:cs="Courier New"/>
          <w:b/>
          <w:bCs/>
          <w:sz w:val="24"/>
          <w:szCs w:val="24"/>
          <w:u w:color="000000"/>
        </w:rPr>
      </w:pPr>
    </w:p>
    <w:p w:rsidR="00F46E22" w:rsidRDefault="00021ECF">
      <w:pPr>
        <w:pStyle w:val="Body"/>
        <w:jc w:val="both"/>
        <w:rPr>
          <w:rFonts w:ascii="Courier New" w:eastAsia="Courier New" w:hAnsi="Courier New" w:cs="Courier New"/>
          <w:sz w:val="28"/>
          <w:szCs w:val="28"/>
          <w:u w:color="000000"/>
        </w:rPr>
      </w:pPr>
      <w:r>
        <w:rPr>
          <w:rFonts w:ascii="Courier New" w:hAnsi="Courier New"/>
          <w:sz w:val="28"/>
          <w:szCs w:val="28"/>
          <w:u w:color="000000"/>
        </w:rPr>
        <w:t>Judgement was passed by the Addit</w:t>
      </w:r>
      <w:r>
        <w:rPr>
          <w:rFonts w:ascii="Courier New" w:hAnsi="Courier New"/>
          <w:sz w:val="28"/>
          <w:szCs w:val="28"/>
          <w:u w:color="000000"/>
        </w:rPr>
        <w:t xml:space="preserve">ional Metropolitan Session Judge, 7th courton 24.3.2019 in the case filed under section 138 of Negotiable Instrument Act 1881 against the 4 ( four)accused persons in which  all the accused were found guilty  for non payment of the cheque amount. No appeal </w:t>
      </w:r>
      <w:r>
        <w:rPr>
          <w:rFonts w:ascii="Courier New" w:hAnsi="Courier New"/>
          <w:sz w:val="28"/>
          <w:szCs w:val="28"/>
          <w:u w:color="000000"/>
        </w:rPr>
        <w:t>was filed by any of the accused. Appeal can only be filed after depositing 50% of the cheque amount.</w:t>
      </w:r>
    </w:p>
    <w:p w:rsidR="00F46E22" w:rsidRDefault="00F46E22">
      <w:pPr>
        <w:pStyle w:val="Body"/>
        <w:jc w:val="both"/>
        <w:rPr>
          <w:rFonts w:ascii="Courier New" w:eastAsia="Courier New" w:hAnsi="Courier New" w:cs="Courier New"/>
          <w:sz w:val="28"/>
          <w:szCs w:val="28"/>
          <w:u w:color="000000"/>
        </w:rPr>
      </w:pPr>
    </w:p>
    <w:p w:rsidR="00F46E22" w:rsidRDefault="00021ECF">
      <w:pPr>
        <w:pStyle w:val="Body"/>
        <w:jc w:val="both"/>
        <w:rPr>
          <w:rFonts w:ascii="Courier New" w:eastAsia="Courier New" w:hAnsi="Courier New" w:cs="Courier New"/>
          <w:sz w:val="28"/>
          <w:szCs w:val="28"/>
          <w:u w:color="000000"/>
        </w:rPr>
      </w:pPr>
      <w:r>
        <w:rPr>
          <w:rFonts w:ascii="Courier New" w:hAnsi="Courier New"/>
          <w:sz w:val="28"/>
          <w:szCs w:val="28"/>
          <w:u w:color="000000"/>
        </w:rPr>
        <w:t>It is clearly stipulated in the Act that matter related to dishonor of cheques can only be tried in the Session court i.e in the criminal court. Where any</w:t>
      </w:r>
      <w:r>
        <w:rPr>
          <w:rFonts w:ascii="Courier New" w:hAnsi="Courier New"/>
          <w:sz w:val="28"/>
          <w:szCs w:val="28"/>
          <w:u w:color="000000"/>
        </w:rPr>
        <w:t xml:space="preserve"> cheque drawn by a person on an account maintained by him with a banker for payment of any amount of money to another person from that accountis returned by the bank unpaid, because of the amount of money standing to the credit of that account is insuffici</w:t>
      </w:r>
      <w:r>
        <w:rPr>
          <w:rFonts w:ascii="Courier New" w:hAnsi="Courier New"/>
          <w:sz w:val="28"/>
          <w:szCs w:val="28"/>
          <w:u w:color="000000"/>
        </w:rPr>
        <w:t>ent to honour the cheque such person shall be deemed to have committed an offence and shall, without prejudice to any other provision of this Act, be punished with imprisonment for a term which may extend to one year, or with fine which may extend to thric</w:t>
      </w:r>
      <w:r>
        <w:rPr>
          <w:rFonts w:ascii="Courier New" w:hAnsi="Courier New"/>
          <w:sz w:val="28"/>
          <w:szCs w:val="28"/>
          <w:u w:color="000000"/>
        </w:rPr>
        <w:t xml:space="preserve">ethe amount of the cheque, or </w:t>
      </w:r>
      <w:r>
        <w:rPr>
          <w:rFonts w:ascii="Courier New" w:hAnsi="Courier New"/>
          <w:sz w:val="28"/>
          <w:szCs w:val="28"/>
          <w:u w:color="000000"/>
        </w:rPr>
        <w:lastRenderedPageBreak/>
        <w:t xml:space="preserve">with both. Therefore, dishonour of cheques is considered to be criminal offence having criminal intention avoid payment to the bearer or holder or payee of the cheque under the Act. </w:t>
      </w:r>
    </w:p>
    <w:p w:rsidR="00F46E22" w:rsidRDefault="00F46E22">
      <w:pPr>
        <w:pStyle w:val="Body"/>
        <w:jc w:val="both"/>
        <w:rPr>
          <w:rFonts w:ascii="Courier New" w:eastAsia="Courier New" w:hAnsi="Courier New" w:cs="Courier New"/>
          <w:sz w:val="28"/>
          <w:szCs w:val="28"/>
          <w:u w:color="000000"/>
        </w:rPr>
      </w:pPr>
    </w:p>
    <w:p w:rsidR="00F46E22" w:rsidRDefault="00021ECF">
      <w:pPr>
        <w:pStyle w:val="Body"/>
        <w:jc w:val="both"/>
        <w:rPr>
          <w:rFonts w:ascii="Courier New" w:eastAsia="Courier New" w:hAnsi="Courier New" w:cs="Courier New"/>
          <w:sz w:val="28"/>
          <w:szCs w:val="28"/>
          <w:u w:color="000000"/>
        </w:rPr>
      </w:pPr>
      <w:r>
        <w:rPr>
          <w:rFonts w:ascii="Courier New" w:hAnsi="Courier New"/>
          <w:sz w:val="28"/>
          <w:szCs w:val="28"/>
          <w:u w:color="000000"/>
        </w:rPr>
        <w:t xml:space="preserve">One cheque of taka. 3,56,13000/-( around </w:t>
      </w:r>
      <w:r>
        <w:rPr>
          <w:rFonts w:ascii="Courier New" w:hAnsi="Courier New"/>
          <w:sz w:val="28"/>
          <w:szCs w:val="28"/>
          <w:u w:color="000000"/>
        </w:rPr>
        <w:t>300,000 three</w:t>
      </w:r>
      <w:r w:rsidR="00CE29C4">
        <w:rPr>
          <w:rFonts w:ascii="Courier New" w:hAnsi="Courier New"/>
          <w:sz w:val="28"/>
          <w:szCs w:val="28"/>
          <w:u w:color="000000"/>
        </w:rPr>
        <w:t xml:space="preserve"> </w:t>
      </w:r>
      <w:r>
        <w:rPr>
          <w:rFonts w:ascii="Courier New" w:hAnsi="Courier New"/>
          <w:sz w:val="28"/>
          <w:szCs w:val="28"/>
          <w:u w:color="000000"/>
        </w:rPr>
        <w:t xml:space="preserve">hundred thousand pound) was issued by the company, Mssrs Sujon Apparels, under the signature of the one of the </w:t>
      </w:r>
      <w:r w:rsidR="00CE29C4">
        <w:rPr>
          <w:rFonts w:ascii="Courier New" w:hAnsi="Courier New"/>
          <w:sz w:val="28"/>
          <w:szCs w:val="28"/>
          <w:u w:color="000000"/>
        </w:rPr>
        <w:t xml:space="preserve">accused. The cheque was issued </w:t>
      </w:r>
      <w:r>
        <w:rPr>
          <w:rFonts w:ascii="Courier New" w:hAnsi="Courier New"/>
          <w:sz w:val="28"/>
          <w:szCs w:val="28"/>
          <w:u w:color="000000"/>
        </w:rPr>
        <w:t>against a business transaction. All accused were at that time directors of the company. According to</w:t>
      </w:r>
      <w:r>
        <w:rPr>
          <w:rFonts w:ascii="Courier New" w:hAnsi="Courier New"/>
          <w:sz w:val="28"/>
          <w:szCs w:val="28"/>
          <w:u w:color="000000"/>
        </w:rPr>
        <w:t xml:space="preserve"> the Act 1881 i</w:t>
      </w:r>
      <w:r>
        <w:rPr>
          <w:rFonts w:ascii="Times New Roman" w:hAnsi="Times New Roman"/>
          <w:sz w:val="28"/>
          <w:szCs w:val="28"/>
          <w:u w:color="000000"/>
        </w:rPr>
        <w:t xml:space="preserve">f </w:t>
      </w:r>
      <w:r>
        <w:rPr>
          <w:rFonts w:ascii="Courier New" w:hAnsi="Courier New"/>
          <w:sz w:val="28"/>
          <w:szCs w:val="28"/>
          <w:u w:color="000000"/>
        </w:rPr>
        <w:t xml:space="preserve">the person committing an offence under section 138 is a company, every person who, at the time the offence was committed, was in charge of and was responsible to the company for the conduct of the business of the company,  shall be deemed </w:t>
      </w:r>
      <w:r>
        <w:rPr>
          <w:rFonts w:ascii="Courier New" w:hAnsi="Courier New"/>
          <w:sz w:val="28"/>
          <w:szCs w:val="28"/>
          <w:u w:color="000000"/>
        </w:rPr>
        <w:t xml:space="preserve">to be guilty of the offence and shall be liable to be proceeded against and punished accordingly. </w:t>
      </w:r>
    </w:p>
    <w:p w:rsidR="00F46E22" w:rsidRDefault="00F46E22">
      <w:pPr>
        <w:pStyle w:val="Body"/>
        <w:jc w:val="both"/>
        <w:rPr>
          <w:rFonts w:ascii="Times New Roman" w:eastAsia="Times New Roman" w:hAnsi="Times New Roman" w:cs="Times New Roman"/>
          <w:sz w:val="28"/>
          <w:szCs w:val="28"/>
          <w:u w:color="000000"/>
        </w:rPr>
      </w:pPr>
    </w:p>
    <w:p w:rsidR="00F46E22" w:rsidRDefault="00021ECF">
      <w:pPr>
        <w:pStyle w:val="Body"/>
        <w:jc w:val="both"/>
        <w:rPr>
          <w:rFonts w:ascii="Courier New" w:eastAsia="Courier New" w:hAnsi="Courier New" w:cs="Courier New"/>
          <w:sz w:val="28"/>
          <w:szCs w:val="28"/>
          <w:u w:color="000000"/>
          <w:shd w:val="clear" w:color="auto" w:fill="FFFFFF"/>
        </w:rPr>
      </w:pPr>
      <w:r>
        <w:rPr>
          <w:rFonts w:ascii="Courier New" w:hAnsi="Courier New"/>
          <w:sz w:val="28"/>
          <w:szCs w:val="28"/>
          <w:u w:color="000000"/>
        </w:rPr>
        <w:t>None of the accused showed any interest to pay the debt.  No agreement was reached by the parties to settle the amount . All the accused were aware of the c</w:t>
      </w:r>
      <w:r>
        <w:rPr>
          <w:rFonts w:ascii="Courier New" w:hAnsi="Courier New"/>
          <w:sz w:val="28"/>
          <w:szCs w:val="28"/>
          <w:u w:color="000000"/>
        </w:rPr>
        <w:t xml:space="preserve">ase they intentionally avoided to make the payment as being a shareholder of the company they were individually liable to pay to the extent of their shareholding. </w:t>
      </w:r>
    </w:p>
    <w:p w:rsidR="00F46E22" w:rsidRDefault="00021ECF">
      <w:pPr>
        <w:pStyle w:val="Default"/>
        <w:jc w:val="both"/>
        <w:rPr>
          <w:rFonts w:ascii="Courier New" w:eastAsia="Courier New" w:hAnsi="Courier New" w:cs="Courier New"/>
          <w:sz w:val="32"/>
          <w:szCs w:val="32"/>
          <w:shd w:val="clear" w:color="auto" w:fill="EBF2FF"/>
        </w:rPr>
      </w:pPr>
      <w:r>
        <w:rPr>
          <w:rFonts w:ascii="Courier New" w:hAnsi="Courier New"/>
          <w:sz w:val="32"/>
          <w:szCs w:val="32"/>
          <w:shd w:val="clear" w:color="auto" w:fill="EBF2FF"/>
        </w:rPr>
        <w:t> </w:t>
      </w:r>
    </w:p>
    <w:p w:rsidR="00F46E22" w:rsidRDefault="00F46E22">
      <w:pPr>
        <w:pStyle w:val="Body"/>
        <w:jc w:val="both"/>
        <w:rPr>
          <w:rFonts w:ascii="Courier New" w:eastAsia="Courier New" w:hAnsi="Courier New" w:cs="Courier New"/>
          <w:sz w:val="24"/>
          <w:szCs w:val="24"/>
          <w:u w:color="000000"/>
        </w:rPr>
      </w:pPr>
    </w:p>
    <w:p w:rsidR="00F46E22" w:rsidRDefault="00F46E22">
      <w:pPr>
        <w:pStyle w:val="Body"/>
        <w:jc w:val="both"/>
        <w:rPr>
          <w:rFonts w:ascii="Courier New" w:eastAsia="Courier New" w:hAnsi="Courier New" w:cs="Courier New"/>
          <w:sz w:val="24"/>
          <w:szCs w:val="24"/>
          <w:u w:color="000000"/>
        </w:rPr>
      </w:pPr>
    </w:p>
    <w:p w:rsidR="00F46E22" w:rsidRDefault="00021ECF">
      <w:pPr>
        <w:pStyle w:val="Default"/>
        <w:spacing w:after="240"/>
        <w:jc w:val="both"/>
        <w:rPr>
          <w:rFonts w:ascii="Courier New" w:eastAsia="Courier New" w:hAnsi="Courier New" w:cs="Courier New"/>
          <w:b/>
          <w:bCs/>
          <w:sz w:val="28"/>
          <w:szCs w:val="28"/>
          <w:shd w:val="clear" w:color="auto" w:fill="FFFFFF"/>
        </w:rPr>
      </w:pPr>
      <w:r>
        <w:rPr>
          <w:rFonts w:ascii="Courier New" w:hAnsi="Courier New"/>
          <w:b/>
          <w:bCs/>
          <w:sz w:val="28"/>
          <w:szCs w:val="28"/>
          <w:shd w:val="clear" w:color="auto" w:fill="FFFFFF"/>
        </w:rPr>
        <w:t>Farzana Anjum Khan</w:t>
      </w:r>
      <w:r>
        <w:rPr>
          <w:rFonts w:ascii="Courier New" w:hAnsi="Courier New"/>
          <w:b/>
          <w:bCs/>
          <w:sz w:val="28"/>
          <w:szCs w:val="28"/>
          <w:shd w:val="clear" w:color="auto" w:fill="FFFFFF"/>
        </w:rPr>
        <w:t xml:space="preserve"> was charged under section 19A of Arms Act 1878</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Charge Sheet No.-41</w:t>
      </w:r>
      <w:r>
        <w:rPr>
          <w:rFonts w:ascii="Courier New" w:hAnsi="Courier New"/>
          <w:sz w:val="28"/>
          <w:szCs w:val="28"/>
          <w:shd w:val="clear" w:color="auto" w:fill="FFFFFF"/>
        </w:rPr>
        <w:t xml:space="preserve"> filed on </w:t>
      </w:r>
      <w:r>
        <w:rPr>
          <w:rFonts w:ascii="Courier New" w:hAnsi="Courier New"/>
          <w:sz w:val="28"/>
          <w:szCs w:val="28"/>
          <w:shd w:val="clear" w:color="auto" w:fill="FFFFFF"/>
        </w:rPr>
        <w:t>04.04.2019</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Names of the accused in the charge sheet are the following</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 xml:space="preserve"> 1. Md. Shahid Uddin Khan 2. M</w:t>
      </w:r>
      <w:r>
        <w:rPr>
          <w:rFonts w:ascii="Courier New" w:hAnsi="Courier New"/>
          <w:b/>
          <w:bCs/>
          <w:sz w:val="28"/>
          <w:szCs w:val="28"/>
          <w:shd w:val="clear" w:color="auto" w:fill="FFFFFF"/>
        </w:rPr>
        <w:t xml:space="preserve">rs Farzana Anjum Khan </w:t>
      </w:r>
      <w:r>
        <w:rPr>
          <w:rFonts w:ascii="Courier New" w:hAnsi="Courier New"/>
          <w:sz w:val="28"/>
          <w:szCs w:val="28"/>
          <w:shd w:val="clear" w:color="auto" w:fill="FFFFFF"/>
        </w:rPr>
        <w:t xml:space="preserve">, husband- md. Shahid Uddin Khan 3. Sayed Adikul Ali  4. Md. jahurul Haque Khandakar 5. Md. Khorshed Alam Patwary </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lastRenderedPageBreak/>
        <w:t>First Inf</w:t>
      </w:r>
      <w:r>
        <w:rPr>
          <w:rFonts w:ascii="Courier New" w:hAnsi="Courier New"/>
          <w:sz w:val="28"/>
          <w:szCs w:val="28"/>
          <w:shd w:val="clear" w:color="auto" w:fill="FFFFFF"/>
        </w:rPr>
        <w:t>ormation Report No.</w:t>
      </w:r>
      <w:r>
        <w:rPr>
          <w:rFonts w:ascii="Courier New" w:hAnsi="Courier New"/>
          <w:sz w:val="28"/>
          <w:szCs w:val="28"/>
          <w:shd w:val="clear" w:color="auto" w:fill="FFFFFF"/>
        </w:rPr>
        <w:t>12</w:t>
      </w:r>
      <w:r>
        <w:rPr>
          <w:rFonts w:ascii="Courier New" w:hAnsi="Courier New"/>
          <w:sz w:val="28"/>
          <w:szCs w:val="28"/>
          <w:shd w:val="clear" w:color="auto" w:fill="FFFFFF"/>
        </w:rPr>
        <w:t xml:space="preserve"> filed on </w:t>
      </w:r>
      <w:r>
        <w:rPr>
          <w:rFonts w:ascii="Courier New" w:hAnsi="Courier New"/>
          <w:sz w:val="28"/>
          <w:szCs w:val="28"/>
          <w:shd w:val="clear" w:color="auto" w:fill="FFFFFF"/>
        </w:rPr>
        <w:t xml:space="preserve">17.01.2019 </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 xml:space="preserve">Trial Date: It will be fixed by court. </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The investigating officer after proper and extensive investigation filed the charge sheet on 4.4.2019 and the following facts are quoted from the charge sheet submitted by h</w:t>
      </w:r>
      <w:r>
        <w:rPr>
          <w:rFonts w:ascii="Courier New" w:hAnsi="Courier New"/>
          <w:sz w:val="28"/>
          <w:szCs w:val="28"/>
          <w:shd w:val="clear" w:color="auto" w:fill="FFFFFF"/>
        </w:rPr>
        <w:t>im.</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Police came to know through their sources some illegal activities were going on for quite sometime in a house situated in a residential area. Some people are getting together in the said house and conspiring to destabilize the country; they are accumul</w:t>
      </w:r>
      <w:r>
        <w:rPr>
          <w:rFonts w:ascii="Courier New" w:hAnsi="Courier New"/>
          <w:sz w:val="28"/>
          <w:szCs w:val="28"/>
          <w:shd w:val="clear" w:color="auto" w:fill="FFFFFF"/>
        </w:rPr>
        <w:t>ating arms and ammunition to implement their plan.Police further came to know that the  said house situated at House No.-184, Road No.-02,DOHS, Baridhara, Police Station- Cantonment, Dhakawas owned by Md. Shahid Uddin Khan husband of Farzna Anjum</w:t>
      </w:r>
      <w:r>
        <w:rPr>
          <w:rFonts w:ascii="Courier New" w:hAnsi="Courier New"/>
          <w:sz w:val="28"/>
          <w:szCs w:val="28"/>
          <w:shd w:val="clear" w:color="auto" w:fill="FFFFFF"/>
        </w:rPr>
        <w:t xml:space="preserve">.  </w:t>
      </w:r>
      <w:r>
        <w:rPr>
          <w:rFonts w:ascii="Courier New" w:hAnsi="Courier New"/>
          <w:sz w:val="28"/>
          <w:szCs w:val="28"/>
          <w:shd w:val="clear" w:color="auto" w:fill="FFFFFF"/>
        </w:rPr>
        <w:t xml:space="preserve">Police </w:t>
      </w:r>
      <w:r>
        <w:rPr>
          <w:rFonts w:ascii="Courier New" w:hAnsi="Courier New"/>
          <w:sz w:val="28"/>
          <w:szCs w:val="28"/>
          <w:shd w:val="clear" w:color="auto" w:fill="FFFFFF"/>
        </w:rPr>
        <w:t xml:space="preserve">informed their senior authoritiesabout the situation </w:t>
      </w:r>
      <w:r>
        <w:rPr>
          <w:rFonts w:ascii="Courier New" w:hAnsi="Courier New"/>
          <w:sz w:val="28"/>
          <w:szCs w:val="28"/>
          <w:shd w:val="clear" w:color="auto" w:fill="FFFFFF"/>
        </w:rPr>
        <w:t xml:space="preserve">and  </w:t>
      </w:r>
      <w:r>
        <w:rPr>
          <w:rFonts w:ascii="Courier New" w:hAnsi="Courier New"/>
          <w:sz w:val="28"/>
          <w:szCs w:val="28"/>
          <w:shd w:val="clear" w:color="auto" w:fill="FFFFFF"/>
        </w:rPr>
        <w:t xml:space="preserve">immediately </w:t>
      </w:r>
      <w:r>
        <w:rPr>
          <w:rFonts w:ascii="Courier New" w:hAnsi="Courier New"/>
          <w:sz w:val="28"/>
          <w:szCs w:val="28"/>
          <w:shd w:val="clear" w:color="auto" w:fill="FFFFFF"/>
        </w:rPr>
        <w:t xml:space="preserve">a </w:t>
      </w:r>
      <w:r>
        <w:rPr>
          <w:rFonts w:ascii="Courier New" w:hAnsi="Courier New"/>
          <w:sz w:val="28"/>
          <w:szCs w:val="28"/>
          <w:shd w:val="clear" w:color="auto" w:fill="FFFFFF"/>
        </w:rPr>
        <w:t xml:space="preserve">application was filed in the court to issue a search warrant to searchthe house. After due consideration of the application the Court issued the search warrant. The house was searched </w:t>
      </w:r>
      <w:r>
        <w:rPr>
          <w:rFonts w:ascii="Courier New" w:hAnsi="Courier New"/>
          <w:sz w:val="28"/>
          <w:szCs w:val="28"/>
          <w:shd w:val="clear" w:color="auto" w:fill="FFFFFF"/>
        </w:rPr>
        <w:t>on 17.1.2019 in the presence of the witnesses whose names are noted in the charge sheet.</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Farzana Anjum Khan</w:t>
      </w:r>
      <w:r>
        <w:rPr>
          <w:rFonts w:ascii="Courier New" w:hAnsi="Courier New"/>
          <w:sz w:val="28"/>
          <w:szCs w:val="28"/>
          <w:shd w:val="clear" w:color="auto" w:fill="FFFFFF"/>
        </w:rPr>
        <w:t xml:space="preserve"> was not found the house. </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Following items were seized from the house</w:t>
      </w:r>
      <w:r>
        <w:rPr>
          <w:rFonts w:ascii="Courier New" w:hAnsi="Courier New"/>
          <w:sz w:val="28"/>
          <w:szCs w:val="28"/>
          <w:shd w:val="clear" w:color="auto" w:fill="FFFFFF"/>
        </w:rPr>
        <w:t xml:space="preserve">: </w:t>
      </w:r>
    </w:p>
    <w:p w:rsidR="00F46E22" w:rsidRDefault="00021ECF">
      <w:pPr>
        <w:pStyle w:val="Default"/>
        <w:numPr>
          <w:ilvl w:val="0"/>
          <w:numId w:val="2"/>
        </w:numPr>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 xml:space="preserve">50 (fifty) </w:t>
      </w:r>
      <w:r>
        <w:rPr>
          <w:rFonts w:ascii="Courier New" w:hAnsi="Courier New"/>
          <w:sz w:val="28"/>
          <w:szCs w:val="28"/>
          <w:shd w:val="clear" w:color="auto" w:fill="FFFFFF"/>
        </w:rPr>
        <w:t xml:space="preserve">pieces of </w:t>
      </w:r>
      <w:r>
        <w:rPr>
          <w:rFonts w:ascii="Courier New" w:hAnsi="Courier New"/>
          <w:sz w:val="28"/>
          <w:szCs w:val="28"/>
          <w:shd w:val="clear" w:color="auto" w:fill="FFFFFF"/>
          <w:lang w:val="it-IT"/>
        </w:rPr>
        <w:t>detonators</w:t>
      </w:r>
      <w:r>
        <w:rPr>
          <w:rFonts w:ascii="Courier New" w:hAnsi="Courier New"/>
          <w:sz w:val="28"/>
          <w:szCs w:val="28"/>
          <w:shd w:val="clear" w:color="auto" w:fill="FFFFFF"/>
        </w:rPr>
        <w:t xml:space="preserve">. </w:t>
      </w:r>
    </w:p>
    <w:p w:rsidR="00F46E22" w:rsidRDefault="00021ECF">
      <w:pPr>
        <w:pStyle w:val="Default"/>
        <w:numPr>
          <w:ilvl w:val="1"/>
          <w:numId w:val="2"/>
        </w:numPr>
        <w:spacing w:after="240"/>
        <w:jc w:val="both"/>
        <w:rPr>
          <w:rFonts w:ascii="Courier New" w:eastAsia="Courier New" w:hAnsi="Courier New" w:cs="Courier New"/>
          <w:sz w:val="28"/>
          <w:szCs w:val="28"/>
          <w:shd w:val="clear" w:color="auto" w:fill="FFFFFF"/>
          <w:lang w:val="ru-RU"/>
        </w:rPr>
      </w:pPr>
      <w:r>
        <w:rPr>
          <w:rFonts w:ascii="Courier New" w:hAnsi="Courier New"/>
          <w:sz w:val="28"/>
          <w:szCs w:val="28"/>
          <w:shd w:val="clear" w:color="auto" w:fill="FFFFFF"/>
          <w:lang w:val="ru-RU"/>
        </w:rPr>
        <w:t xml:space="preserve">7 </w:t>
      </w:r>
      <w:r>
        <w:rPr>
          <w:rFonts w:ascii="Courier New" w:hAnsi="Courier New"/>
          <w:sz w:val="28"/>
          <w:szCs w:val="28"/>
          <w:shd w:val="clear" w:color="auto" w:fill="FFFFFF"/>
        </w:rPr>
        <w:t>Religious-revolutionary books (1) Al</w:t>
      </w:r>
      <w:r>
        <w:rPr>
          <w:rFonts w:ascii="Courier New" w:hAnsi="Courier New"/>
          <w:sz w:val="28"/>
          <w:szCs w:val="28"/>
          <w:shd w:val="clear" w:color="auto" w:fill="FFFFFF"/>
        </w:rPr>
        <w:t>-Jowyahiri, Al-Harari and Al- Qaeda, II) Man made law, not the law of Allah, III) You will soon remember what I have said to you. (iv) Daulatul Islam Or Mohaplabon, (V) Declaration Of Taking Power And Bangladesh, (VI) Shame Al Qaeda And Their Friends, (VII</w:t>
      </w:r>
      <w:r>
        <w:rPr>
          <w:rFonts w:ascii="Courier New" w:hAnsi="Courier New"/>
          <w:sz w:val="28"/>
          <w:szCs w:val="28"/>
          <w:shd w:val="clear" w:color="auto" w:fill="FFFFFF"/>
        </w:rPr>
        <w:t xml:space="preserve">) Construct A Bomb In The Kitchen Of Your Mother, </w:t>
      </w:r>
    </w:p>
    <w:p w:rsidR="00F46E22" w:rsidRDefault="00021ECF">
      <w:pPr>
        <w:pStyle w:val="Default"/>
        <w:numPr>
          <w:ilvl w:val="0"/>
          <w:numId w:val="4"/>
        </w:numPr>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lastRenderedPageBreak/>
        <w:t>Bangladeshi fake note</w:t>
      </w:r>
      <w:r>
        <w:rPr>
          <w:rFonts w:ascii="Courier New" w:hAnsi="Courier New"/>
          <w:sz w:val="28"/>
          <w:szCs w:val="28"/>
          <w:shd w:val="clear" w:color="auto" w:fill="FFFFFF"/>
        </w:rPr>
        <w:t>s kept in thehouse knowing that itscounterfeit and Farzana waswell aware of the counterfeit currency.</w:t>
      </w:r>
    </w:p>
    <w:p w:rsidR="00F46E22" w:rsidRDefault="00021ECF">
      <w:pPr>
        <w:pStyle w:val="Default"/>
        <w:numPr>
          <w:ilvl w:val="0"/>
          <w:numId w:val="4"/>
        </w:numPr>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3 ( three)</w:t>
      </w:r>
      <w:r>
        <w:rPr>
          <w:rFonts w:ascii="Courier New" w:hAnsi="Courier New"/>
          <w:sz w:val="28"/>
          <w:szCs w:val="28"/>
          <w:shd w:val="clear" w:color="auto" w:fill="FFFFFF"/>
        </w:rPr>
        <w:t xml:space="preserve"> pistol</w:t>
      </w:r>
      <w:r>
        <w:rPr>
          <w:rFonts w:ascii="Courier New" w:hAnsi="Courier New"/>
          <w:sz w:val="28"/>
          <w:szCs w:val="28"/>
          <w:shd w:val="clear" w:color="auto" w:fill="FFFFFF"/>
        </w:rPr>
        <w:t>s with rounds of bullet filled magazine.</w:t>
      </w:r>
    </w:p>
    <w:p w:rsidR="00F46E22" w:rsidRDefault="00021ECF">
      <w:pPr>
        <w:pStyle w:val="Default"/>
        <w:numPr>
          <w:ilvl w:val="0"/>
          <w:numId w:val="4"/>
        </w:numPr>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 xml:space="preserve">One black shotgun along </w:t>
      </w:r>
      <w:r>
        <w:rPr>
          <w:rFonts w:ascii="Courier New" w:hAnsi="Courier New"/>
          <w:sz w:val="28"/>
          <w:szCs w:val="28"/>
          <w:shd w:val="clear" w:color="auto" w:fill="FFFFFF"/>
        </w:rPr>
        <w:t>with bullets in full working capacity.</w:t>
      </w:r>
    </w:p>
    <w:p w:rsidR="00F46E22" w:rsidRDefault="00F46E22">
      <w:pPr>
        <w:pStyle w:val="Default"/>
        <w:spacing w:after="240"/>
        <w:jc w:val="both"/>
        <w:rPr>
          <w:rFonts w:ascii="Courier New" w:eastAsia="Courier New" w:hAnsi="Courier New" w:cs="Courier New"/>
          <w:sz w:val="28"/>
          <w:szCs w:val="28"/>
          <w:shd w:val="clear" w:color="auto" w:fill="FFFFFF"/>
        </w:rPr>
      </w:pP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The investigating officer after being appointed in this case he visited the site of the incident, drew a draft map of the site, interrogated the complainant, people of the surrounding area of the incident and recorde</w:t>
      </w:r>
      <w:r>
        <w:rPr>
          <w:rFonts w:ascii="Courier New" w:hAnsi="Courier New"/>
          <w:sz w:val="28"/>
          <w:szCs w:val="28"/>
          <w:shd w:val="clear" w:color="auto" w:fill="FFFFFF"/>
        </w:rPr>
        <w:t>d in writing the statements of the witnesses who were acquainted with the facts of the incident. All the accused mentioned are professional active members of the crime cycle. Accused Farzana Anjum Khan did  not live in that house on a daily basis. She some</w:t>
      </w:r>
      <w:r>
        <w:rPr>
          <w:rFonts w:ascii="Courier New" w:hAnsi="Courier New"/>
          <w:sz w:val="28"/>
          <w:szCs w:val="28"/>
          <w:shd w:val="clear" w:color="auto" w:fill="FFFFFF"/>
        </w:rPr>
        <w:t xml:space="preserve">times came with big luggages and stayed in the house for sometime. For a long time all of the accused had been using the house to keep mutual contact with one another financing and inspiring others to </w:t>
      </w:r>
      <w:r>
        <w:rPr>
          <w:rFonts w:ascii="Courier New" w:hAnsi="Courier New"/>
          <w:b/>
          <w:bCs/>
          <w:sz w:val="28"/>
          <w:szCs w:val="28"/>
          <w:shd w:val="clear" w:color="auto" w:fill="FFFFFF"/>
        </w:rPr>
        <w:t>carry out their plans</w:t>
      </w:r>
      <w:r>
        <w:rPr>
          <w:rFonts w:ascii="Courier New" w:hAnsi="Courier New"/>
          <w:sz w:val="28"/>
          <w:szCs w:val="28"/>
          <w:shd w:val="clear" w:color="auto" w:fill="FFFFFF"/>
        </w:rPr>
        <w:t>. The investigating officer clearl</w:t>
      </w:r>
      <w:r>
        <w:rPr>
          <w:rFonts w:ascii="Courier New" w:hAnsi="Courier New"/>
          <w:sz w:val="28"/>
          <w:szCs w:val="28"/>
          <w:shd w:val="clear" w:color="auto" w:fill="FFFFFF"/>
        </w:rPr>
        <w:t xml:space="preserve">y stated in the charge sheet that the accused </w:t>
      </w:r>
      <w:r>
        <w:rPr>
          <w:rFonts w:ascii="Courier New" w:hAnsi="Courier New"/>
          <w:sz w:val="28"/>
          <w:szCs w:val="28"/>
          <w:shd w:val="clear" w:color="auto" w:fill="FFFFFF"/>
        </w:rPr>
        <w:t>Farzana Anjum Khan</w:t>
      </w:r>
      <w:r>
        <w:rPr>
          <w:rFonts w:ascii="Courier New" w:hAnsi="Courier New"/>
          <w:sz w:val="28"/>
          <w:szCs w:val="28"/>
          <w:shd w:val="clear" w:color="auto" w:fill="FFFFFF"/>
        </w:rPr>
        <w:t xml:space="preserve"> along with four other accused in this case were involved with the banned extremist organisation, are threat to the sovereignty and security of the state  and the </w:t>
      </w:r>
      <w:r>
        <w:rPr>
          <w:rFonts w:ascii="Courier New" w:hAnsi="Courier New"/>
          <w:sz w:val="28"/>
          <w:szCs w:val="28"/>
          <w:shd w:val="clear" w:color="auto" w:fill="FFFFFF"/>
          <w:lang w:val="fr-FR"/>
        </w:rPr>
        <w:t>public</w:t>
      </w:r>
      <w:r>
        <w:rPr>
          <w:rFonts w:ascii="Courier New" w:hAnsi="Courier New"/>
          <w:sz w:val="28"/>
          <w:szCs w:val="28"/>
          <w:shd w:val="clear" w:color="auto" w:fill="FFFFFF"/>
        </w:rPr>
        <w:t xml:space="preserve">.She illegally without </w:t>
      </w:r>
      <w:r>
        <w:rPr>
          <w:rFonts w:ascii="Courier New" w:hAnsi="Courier New"/>
          <w:sz w:val="28"/>
          <w:szCs w:val="28"/>
          <w:shd w:val="clear" w:color="auto" w:fill="FFFFFF"/>
        </w:rPr>
        <w:t xml:space="preserve">proper documentation retained  the fire arms and </w:t>
      </w:r>
      <w:r>
        <w:rPr>
          <w:rFonts w:ascii="Courier New" w:hAnsi="Courier New"/>
          <w:sz w:val="28"/>
          <w:szCs w:val="28"/>
          <w:shd w:val="clear" w:color="auto" w:fill="FFFFFF"/>
          <w:lang w:val="it-IT"/>
        </w:rPr>
        <w:t>detonator</w:t>
      </w:r>
      <w:r>
        <w:rPr>
          <w:rFonts w:ascii="Courier New" w:hAnsi="Courier New"/>
          <w:sz w:val="28"/>
          <w:szCs w:val="28"/>
          <w:shd w:val="clear" w:color="auto" w:fill="FFFFFF"/>
        </w:rPr>
        <w:t xml:space="preserve">s in the house owned by her husband which they both shared and occupied.She helped her husband in every step of the way in coordinating  , planing and implementing their plan. She brought </w:t>
      </w:r>
      <w:r>
        <w:rPr>
          <w:rFonts w:ascii="Courier New" w:hAnsi="Courier New"/>
          <w:sz w:val="28"/>
          <w:szCs w:val="28"/>
          <w:shd w:val="clear" w:color="auto" w:fill="FFFFFF"/>
          <w:lang w:val="it-IT"/>
        </w:rPr>
        <w:t>jihadi boo</w:t>
      </w:r>
      <w:r>
        <w:rPr>
          <w:rFonts w:ascii="Courier New" w:hAnsi="Courier New"/>
          <w:sz w:val="28"/>
          <w:szCs w:val="28"/>
          <w:shd w:val="clear" w:color="auto" w:fill="FFFFFF"/>
          <w:lang w:val="it-IT"/>
        </w:rPr>
        <w:t>ks</w:t>
      </w:r>
      <w:r>
        <w:rPr>
          <w:rFonts w:ascii="Courier New" w:hAnsi="Courier New"/>
          <w:sz w:val="28"/>
          <w:szCs w:val="28"/>
          <w:shd w:val="clear" w:color="auto" w:fill="FFFFFF"/>
        </w:rPr>
        <w:t xml:space="preserve"> in her husband</w:t>
      </w:r>
      <w:r>
        <w:rPr>
          <w:rFonts w:ascii="Courier New" w:hAnsi="Courier New"/>
          <w:sz w:val="28"/>
          <w:szCs w:val="28"/>
          <w:shd w:val="clear" w:color="auto" w:fill="FFFFFF"/>
        </w:rPr>
        <w:t>’</w:t>
      </w:r>
      <w:r>
        <w:rPr>
          <w:rFonts w:ascii="Courier New" w:hAnsi="Courier New"/>
          <w:sz w:val="28"/>
          <w:szCs w:val="28"/>
          <w:shd w:val="clear" w:color="auto" w:fill="FFFFFF"/>
        </w:rPr>
        <w:t xml:space="preserve">s house and helped her husband to keep fake currencyin the house with the intention  to use it for illegal </w:t>
      </w:r>
      <w:r>
        <w:rPr>
          <w:rFonts w:ascii="Courier New" w:hAnsi="Courier New"/>
          <w:sz w:val="28"/>
          <w:szCs w:val="28"/>
          <w:shd w:val="clear" w:color="auto" w:fill="FFFFFF"/>
        </w:rPr>
        <w:lastRenderedPageBreak/>
        <w:t>activities. The  accused thus committed the above mentioned offences under Section 19A of Arms Act 1878.</w:t>
      </w:r>
    </w:p>
    <w:p w:rsidR="00F46E22" w:rsidRDefault="00021ECF">
      <w:pPr>
        <w:pStyle w:val="Body"/>
        <w:rPr>
          <w:rFonts w:ascii="Courier New" w:eastAsia="Courier New" w:hAnsi="Courier New" w:cs="Courier New"/>
          <w:sz w:val="28"/>
          <w:szCs w:val="28"/>
        </w:rPr>
      </w:pPr>
      <w:r>
        <w:rPr>
          <w:rFonts w:ascii="Courier New" w:hAnsi="Courier New"/>
          <w:sz w:val="28"/>
          <w:szCs w:val="28"/>
        </w:rPr>
        <w:t>19A. Notwithstanding anyth</w:t>
      </w:r>
      <w:r>
        <w:rPr>
          <w:rFonts w:ascii="Courier New" w:hAnsi="Courier New"/>
          <w:sz w:val="28"/>
          <w:szCs w:val="28"/>
        </w:rPr>
        <w:t xml:space="preserve">ing contained in section 19, whoever commits an offence under clause (a), (c), (e) or (f) of section 19 shall, if the offence is committed in respect of a pistol, revolver, rifle </w:t>
      </w:r>
      <w:hyperlink r:id="rId7" w:history="1">
        <w:r>
          <w:rPr>
            <w:rFonts w:ascii="Courier New" w:hAnsi="Courier New"/>
            <w:sz w:val="28"/>
            <w:szCs w:val="28"/>
          </w:rPr>
          <w:t>2</w:t>
        </w:r>
      </w:hyperlink>
      <w:r>
        <w:rPr>
          <w:rFonts w:ascii="Courier New" w:hAnsi="Courier New"/>
          <w:sz w:val="28"/>
          <w:szCs w:val="28"/>
        </w:rPr>
        <w:t xml:space="preserve">[shot gun or other fire-arm] be punished with </w:t>
      </w:r>
      <w:hyperlink r:id="rId8" w:history="1">
        <w:r>
          <w:rPr>
            <w:rFonts w:ascii="Courier New" w:hAnsi="Courier New"/>
            <w:sz w:val="28"/>
            <w:szCs w:val="28"/>
          </w:rPr>
          <w:t>3</w:t>
        </w:r>
      </w:hyperlink>
      <w:r>
        <w:rPr>
          <w:rFonts w:ascii="Courier New" w:hAnsi="Courier New"/>
          <w:sz w:val="28"/>
          <w:szCs w:val="28"/>
        </w:rPr>
        <w:t>[imprisonment for life or rigorous imprisonment for a term which shall not be less than ten years.]</w:t>
      </w:r>
    </w:p>
    <w:p w:rsidR="00F46E22" w:rsidRDefault="00F46E22">
      <w:pPr>
        <w:pStyle w:val="Body"/>
        <w:rPr>
          <w:rFonts w:ascii="Courier New" w:eastAsia="Courier New" w:hAnsi="Courier New" w:cs="Courier New"/>
          <w:sz w:val="28"/>
          <w:szCs w:val="28"/>
        </w:rPr>
      </w:pPr>
    </w:p>
    <w:p w:rsidR="00F46E22" w:rsidRDefault="00021ECF">
      <w:pPr>
        <w:pStyle w:val="Body"/>
        <w:rPr>
          <w:rFonts w:ascii="Courier New" w:eastAsia="Courier New" w:hAnsi="Courier New" w:cs="Courier New"/>
          <w:sz w:val="28"/>
          <w:szCs w:val="28"/>
        </w:rPr>
      </w:pPr>
      <w:r>
        <w:rPr>
          <w:rFonts w:ascii="Courier New" w:hAnsi="Courier New"/>
          <w:sz w:val="28"/>
          <w:szCs w:val="28"/>
        </w:rPr>
        <w:t>19. Whoever commits any of the following offences (namel</w:t>
      </w:r>
      <w:r>
        <w:rPr>
          <w:rFonts w:ascii="Courier New" w:hAnsi="Courier New"/>
          <w:sz w:val="28"/>
          <w:szCs w:val="28"/>
        </w:rPr>
        <w:t>y):-</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(a) manufactures, converts or sells, or keeps, offers or exposes for sale, any arms, ammunition or military stores in contravention of the provisions of section 5;</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(c) imports or exports any arms, ammunition or military stores in contravention o</w:t>
      </w:r>
      <w:r>
        <w:rPr>
          <w:rFonts w:ascii="Courier New" w:hAnsi="Courier New"/>
          <w:sz w:val="28"/>
          <w:szCs w:val="28"/>
        </w:rPr>
        <w:t>f the provisions of section 6;</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(e) goes armed in contravention of the provisions of section 13;</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F46E22">
      <w:pPr>
        <w:pStyle w:val="Body"/>
        <w:rPr>
          <w:rFonts w:ascii="Courier New" w:eastAsia="Courier New" w:hAnsi="Courier New" w:cs="Courier New"/>
          <w:sz w:val="28"/>
          <w:szCs w:val="28"/>
        </w:rPr>
      </w:pPr>
    </w:p>
    <w:p w:rsidR="00F46E22" w:rsidRDefault="00021ECF">
      <w:pPr>
        <w:pStyle w:val="Body"/>
        <w:rPr>
          <w:rFonts w:ascii="Courier New" w:eastAsia="Courier New" w:hAnsi="Courier New" w:cs="Courier New"/>
          <w:sz w:val="28"/>
          <w:szCs w:val="28"/>
        </w:rPr>
      </w:pPr>
      <w:r>
        <w:rPr>
          <w:rFonts w:ascii="Courier New" w:hAnsi="Courier New"/>
          <w:sz w:val="28"/>
          <w:szCs w:val="28"/>
        </w:rPr>
        <w:t>(f) has in his possession or under his control any arms, ammunition or military stores in contravention of the provisions of section 14 or section 15;</w:t>
      </w:r>
    </w:p>
    <w:p w:rsidR="00F46E22" w:rsidRDefault="00F46E22">
      <w:pPr>
        <w:pStyle w:val="Body"/>
        <w:rPr>
          <w:rFonts w:ascii="Courier New" w:eastAsia="Courier New" w:hAnsi="Courier New" w:cs="Courier New"/>
          <w:sz w:val="28"/>
          <w:szCs w:val="28"/>
        </w:rPr>
      </w:pPr>
    </w:p>
    <w:p w:rsidR="00F46E22" w:rsidRDefault="00F46E22">
      <w:pPr>
        <w:pStyle w:val="Default"/>
        <w:spacing w:after="240"/>
        <w:jc w:val="both"/>
        <w:rPr>
          <w:rFonts w:ascii="Courier New" w:eastAsia="Courier New" w:hAnsi="Courier New" w:cs="Courier New"/>
          <w:sz w:val="28"/>
          <w:szCs w:val="28"/>
          <w:shd w:val="clear" w:color="auto" w:fill="FFFFFF"/>
        </w:rPr>
      </w:pPr>
    </w:p>
    <w:p w:rsidR="00F46E22" w:rsidRDefault="00021ECF">
      <w:pPr>
        <w:pStyle w:val="Default"/>
        <w:spacing w:after="240"/>
        <w:rPr>
          <w:rFonts w:ascii="Courier New" w:eastAsia="Courier New" w:hAnsi="Courier New" w:cs="Courier New"/>
          <w:b/>
          <w:bCs/>
          <w:sz w:val="28"/>
          <w:szCs w:val="28"/>
          <w:shd w:val="clear" w:color="auto" w:fill="FFFFFF"/>
        </w:rPr>
      </w:pPr>
      <w:r>
        <w:rPr>
          <w:rFonts w:ascii="Courier New" w:hAnsi="Courier New"/>
          <w:b/>
          <w:bCs/>
          <w:sz w:val="28"/>
          <w:szCs w:val="28"/>
          <w:shd w:val="clear" w:color="auto" w:fill="FFFFFF"/>
        </w:rPr>
        <w:t xml:space="preserve">Farzana Anjum Khan </w:t>
      </w:r>
      <w:r>
        <w:rPr>
          <w:rFonts w:ascii="Courier New" w:hAnsi="Courier New"/>
          <w:b/>
          <w:bCs/>
          <w:sz w:val="28"/>
          <w:szCs w:val="28"/>
          <w:shd w:val="clear" w:color="auto" w:fill="FFFFFF"/>
        </w:rPr>
        <w:t>was charged under section 25A of The Special Power Act, 1974</w:t>
      </w:r>
      <w:r>
        <w:rPr>
          <w:rFonts w:ascii="Arial Unicode MS" w:hAnsi="Arial Unicode MS"/>
          <w:sz w:val="28"/>
          <w:szCs w:val="28"/>
          <w:shd w:val="clear" w:color="auto" w:fill="FFFFFF"/>
        </w:rPr>
        <w:br/>
      </w:r>
    </w:p>
    <w:p w:rsidR="00F46E22" w:rsidRDefault="00021ECF">
      <w:pPr>
        <w:pStyle w:val="Default"/>
        <w:spacing w:after="240"/>
        <w:rPr>
          <w:rFonts w:ascii="Courier New" w:eastAsia="Courier New" w:hAnsi="Courier New" w:cs="Courier New"/>
          <w:sz w:val="28"/>
          <w:szCs w:val="28"/>
          <w:shd w:val="clear" w:color="auto" w:fill="FFFFFF"/>
        </w:rPr>
      </w:pPr>
      <w:r>
        <w:rPr>
          <w:rFonts w:ascii="Courier New" w:hAnsi="Courier New"/>
          <w:sz w:val="28"/>
          <w:szCs w:val="28"/>
          <w:shd w:val="clear" w:color="auto" w:fill="FFFFFF"/>
        </w:rPr>
        <w:t>Charge Sheet No.-40 was filed on</w:t>
      </w:r>
      <w:r>
        <w:rPr>
          <w:rFonts w:ascii="Courier New" w:hAnsi="Courier New"/>
          <w:sz w:val="28"/>
          <w:szCs w:val="28"/>
          <w:shd w:val="clear" w:color="auto" w:fill="FFFFFF"/>
          <w:lang w:val="pt-PT"/>
        </w:rPr>
        <w:t xml:space="preserve"> 02.04.2019 </w:t>
      </w:r>
    </w:p>
    <w:p w:rsidR="00F46E22" w:rsidRDefault="00021ECF">
      <w:pPr>
        <w:pStyle w:val="Default"/>
        <w:spacing w:after="240"/>
        <w:rPr>
          <w:rFonts w:ascii="Courier New" w:eastAsia="Courier New" w:hAnsi="Courier New" w:cs="Courier New"/>
          <w:sz w:val="24"/>
          <w:szCs w:val="24"/>
          <w:shd w:val="clear" w:color="auto" w:fill="FFFFFF"/>
        </w:rPr>
      </w:pPr>
      <w:r>
        <w:rPr>
          <w:rFonts w:ascii="Courier New" w:hAnsi="Courier New"/>
          <w:sz w:val="28"/>
          <w:szCs w:val="28"/>
          <w:shd w:val="clear" w:color="auto" w:fill="FFFFFF"/>
        </w:rPr>
        <w:t>First Information No.-11 was filed on</w:t>
      </w:r>
      <w:r>
        <w:rPr>
          <w:rFonts w:ascii="Courier New" w:hAnsi="Courier New"/>
          <w:sz w:val="28"/>
          <w:szCs w:val="28"/>
          <w:shd w:val="clear" w:color="auto" w:fill="FFFFFF"/>
        </w:rPr>
        <w:t xml:space="preserve"> 17.01.2019 </w:t>
      </w:r>
    </w:p>
    <w:p w:rsidR="00F46E22" w:rsidRDefault="00F46E22">
      <w:pPr>
        <w:pStyle w:val="Default"/>
        <w:spacing w:after="240" w:line="260" w:lineRule="atLeast"/>
        <w:rPr>
          <w:rFonts w:ascii="Times" w:eastAsia="Times" w:hAnsi="Times" w:cs="Times"/>
          <w:b/>
          <w:bCs/>
          <w:sz w:val="21"/>
          <w:szCs w:val="21"/>
          <w:shd w:val="clear" w:color="auto" w:fill="FFFFFF"/>
        </w:rPr>
      </w:pPr>
    </w:p>
    <w:p w:rsidR="00F46E22" w:rsidRDefault="00021ECF">
      <w:pPr>
        <w:pStyle w:val="Default"/>
        <w:spacing w:after="240"/>
        <w:rPr>
          <w:rFonts w:ascii="Courier New" w:eastAsia="Courier New" w:hAnsi="Courier New" w:cs="Courier New"/>
          <w:sz w:val="28"/>
          <w:szCs w:val="28"/>
          <w:shd w:val="clear" w:color="auto" w:fill="FFFFFF"/>
        </w:rPr>
      </w:pPr>
      <w:r>
        <w:rPr>
          <w:rFonts w:ascii="Courier New" w:hAnsi="Courier New"/>
          <w:sz w:val="28"/>
          <w:szCs w:val="28"/>
          <w:shd w:val="clear" w:color="auto" w:fill="FFFFFF"/>
        </w:rPr>
        <w:lastRenderedPageBreak/>
        <w:t xml:space="preserve">Trial Date: It will be fixed by the court </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Names of the accused</w:t>
      </w:r>
      <w:r>
        <w:rPr>
          <w:rFonts w:ascii="Courier New" w:hAnsi="Courier New"/>
          <w:sz w:val="28"/>
          <w:szCs w:val="28"/>
          <w:shd w:val="clear" w:color="auto" w:fill="FFFFFF"/>
        </w:rPr>
        <w:t xml:space="preserve"> in the charge sheet are the following</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 xml:space="preserve"> 1. Md. Shahid Uddin Khan (2. Mrs Farzana Anjum Khan (45), husband- md. Shahid Uddin Khan 3. Sayed Adikul Ali (37) 4. Md. jahurul Haque Khandakar 5. Md. Khorshed Alam Patwary (52)</w:t>
      </w:r>
      <w:r>
        <w:rPr>
          <w:rFonts w:ascii="Courier New" w:hAnsi="Courier New"/>
          <w:sz w:val="28"/>
          <w:szCs w:val="28"/>
          <w:shd w:val="clear" w:color="auto" w:fill="FFFFFF"/>
        </w:rPr>
        <w:t>;</w:t>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The facts of the case have been disc</w:t>
      </w:r>
      <w:r>
        <w:rPr>
          <w:rFonts w:ascii="Courier New" w:hAnsi="Courier New"/>
          <w:sz w:val="28"/>
          <w:szCs w:val="28"/>
          <w:shd w:val="clear" w:color="auto" w:fill="FFFFFF"/>
        </w:rPr>
        <w:t xml:space="preserve">ussed above. Based on the facts two cases were filed against </w:t>
      </w:r>
      <w:r>
        <w:rPr>
          <w:rFonts w:ascii="Courier New" w:hAnsi="Courier New"/>
          <w:sz w:val="28"/>
          <w:szCs w:val="28"/>
          <w:shd w:val="clear" w:color="auto" w:fill="FFFFFF"/>
        </w:rPr>
        <w:t xml:space="preserve">Farzana Anjum Khan </w:t>
      </w:r>
      <w:r>
        <w:rPr>
          <w:rFonts w:ascii="Courier New" w:hAnsi="Courier New"/>
          <w:sz w:val="28"/>
          <w:szCs w:val="28"/>
          <w:shd w:val="clear" w:color="auto" w:fill="FFFFFF"/>
        </w:rPr>
        <w:t>for committing offenses under two separate legislations i.e, The Special Power Act, 1974 and The Arms Act 1878.</w:t>
      </w:r>
      <w:r>
        <w:rPr>
          <w:rFonts w:ascii="Arial Unicode MS" w:hAnsi="Arial Unicode MS"/>
          <w:sz w:val="28"/>
          <w:szCs w:val="28"/>
          <w:shd w:val="clear" w:color="auto" w:fill="FFFFFF"/>
        </w:rPr>
        <w:br/>
      </w:r>
    </w:p>
    <w:p w:rsidR="00F46E22" w:rsidRDefault="00021ECF">
      <w:pPr>
        <w:pStyle w:val="Default"/>
        <w:spacing w:after="240"/>
        <w:jc w:val="both"/>
        <w:rPr>
          <w:rFonts w:ascii="Courier New" w:eastAsia="Courier New" w:hAnsi="Courier New" w:cs="Courier New"/>
          <w:sz w:val="28"/>
          <w:szCs w:val="28"/>
          <w:shd w:val="clear" w:color="auto" w:fill="FFFFFF"/>
        </w:rPr>
      </w:pPr>
      <w:r>
        <w:rPr>
          <w:rFonts w:ascii="Courier New" w:hAnsi="Courier New"/>
          <w:sz w:val="28"/>
          <w:szCs w:val="28"/>
          <w:shd w:val="clear" w:color="auto" w:fill="FFFFFF"/>
        </w:rPr>
        <w:t>Section 25A of The Special Power Act, 1974</w:t>
      </w:r>
      <w:r>
        <w:rPr>
          <w:rFonts w:ascii="Arial Unicode MS" w:hAnsi="Arial Unicode MS"/>
          <w:sz w:val="28"/>
          <w:szCs w:val="28"/>
          <w:shd w:val="clear" w:color="auto" w:fill="FFFFFF"/>
        </w:rPr>
        <w:br/>
      </w:r>
    </w:p>
    <w:p w:rsidR="00F46E22" w:rsidRDefault="00021ECF">
      <w:pPr>
        <w:pStyle w:val="Body"/>
        <w:rPr>
          <w:rFonts w:ascii="Courier New" w:eastAsia="Courier New" w:hAnsi="Courier New" w:cs="Courier New"/>
          <w:sz w:val="28"/>
          <w:szCs w:val="28"/>
        </w:rPr>
      </w:pPr>
      <w:r>
        <w:rPr>
          <w:rFonts w:ascii="Courier New" w:hAnsi="Courier New"/>
          <w:sz w:val="28"/>
          <w:szCs w:val="28"/>
        </w:rPr>
        <w:t>25A. Whoever-</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(a)</w:t>
      </w:r>
      <w:r>
        <w:rPr>
          <w:rFonts w:ascii="Courier New" w:hAnsi="Courier New"/>
          <w:sz w:val="28"/>
          <w:szCs w:val="28"/>
        </w:rPr>
        <w:t xml:space="preserve"> counterfeits, or knowingly performs any part of the process of counterfeiting any currency-note or Government stamp; or</w:t>
      </w:r>
    </w:p>
    <w:p w:rsidR="00F46E22" w:rsidRDefault="00021ECF">
      <w:pPr>
        <w:pStyle w:val="Body"/>
        <w:rPr>
          <w:rFonts w:ascii="Courier New" w:eastAsia="Courier New" w:hAnsi="Courier New" w:cs="Courier New"/>
          <w:sz w:val="28"/>
          <w:szCs w:val="28"/>
        </w:rPr>
      </w:pPr>
      <w:r>
        <w:rPr>
          <w:rFonts w:ascii="Courier New" w:hAnsi="Courier New"/>
          <w:sz w:val="28"/>
          <w:szCs w:val="28"/>
        </w:rPr>
        <w:t> </w:t>
      </w:r>
    </w:p>
    <w:p w:rsidR="00F46E22" w:rsidRDefault="00021ECF">
      <w:pPr>
        <w:pStyle w:val="Body"/>
        <w:rPr>
          <w:rFonts w:ascii="Courier New" w:eastAsia="Courier New" w:hAnsi="Courier New" w:cs="Courier New"/>
          <w:sz w:val="28"/>
          <w:szCs w:val="28"/>
        </w:rPr>
      </w:pPr>
      <w:r>
        <w:rPr>
          <w:rFonts w:ascii="Courier New" w:hAnsi="Courier New"/>
          <w:sz w:val="28"/>
          <w:szCs w:val="28"/>
        </w:rPr>
        <w:t>(b) sells to, or buys or receives from, any person, or otherwise traffics in or uses as genuine, any counterfeit currency-note or Gov</w:t>
      </w:r>
      <w:r>
        <w:rPr>
          <w:rFonts w:ascii="Courier New" w:hAnsi="Courier New"/>
          <w:sz w:val="28"/>
          <w:szCs w:val="28"/>
        </w:rPr>
        <w:t>ernment stamp, knowing or having reason to believe the same to be counterfeit; or</w:t>
      </w:r>
    </w:p>
    <w:p w:rsidR="00F46E22" w:rsidRDefault="00021ECF">
      <w:pPr>
        <w:pStyle w:val="Body"/>
        <w:rPr>
          <w:rFonts w:ascii="Courier New" w:eastAsia="Courier New" w:hAnsi="Courier New" w:cs="Courier New"/>
          <w:sz w:val="28"/>
          <w:szCs w:val="28"/>
        </w:rPr>
      </w:pPr>
      <w:r>
        <w:rPr>
          <w:rFonts w:ascii="Courier New" w:hAnsi="Courier New"/>
          <w:sz w:val="28"/>
          <w:szCs w:val="28"/>
        </w:rPr>
        <w:t>(c) makes, or performs any part of the process of making, or buys or sells or disposes of, or has in his possession, any machinery, instrument or material for the purposes of</w:t>
      </w:r>
      <w:r>
        <w:rPr>
          <w:rFonts w:ascii="Courier New" w:hAnsi="Courier New"/>
          <w:sz w:val="28"/>
          <w:szCs w:val="28"/>
        </w:rPr>
        <w:t xml:space="preserve"> being used, or knowing or having reason to believe that it is intended to be used, for counterfeiting any currency-note or Government stamp,</w:t>
      </w:r>
      <w:r>
        <w:rPr>
          <w:rFonts w:ascii="Courier New" w:hAnsi="Courier New"/>
          <w:sz w:val="28"/>
          <w:szCs w:val="28"/>
        </w:rPr>
        <w:t> </w:t>
      </w:r>
    </w:p>
    <w:p w:rsidR="00F46E22" w:rsidRDefault="00021ECF">
      <w:pPr>
        <w:pStyle w:val="Body"/>
        <w:rPr>
          <w:rFonts w:ascii="Courier New" w:eastAsia="Courier New" w:hAnsi="Courier New" w:cs="Courier New"/>
          <w:sz w:val="28"/>
          <w:szCs w:val="28"/>
          <w:shd w:val="clear" w:color="auto" w:fill="FFFFFF"/>
        </w:rPr>
      </w:pPr>
      <w:r>
        <w:rPr>
          <w:rFonts w:ascii="Courier New" w:hAnsi="Courier New"/>
          <w:sz w:val="28"/>
          <w:szCs w:val="28"/>
        </w:rPr>
        <w:t xml:space="preserve">shall be punishable with death, or with </w:t>
      </w:r>
      <w:hyperlink r:id="rId9" w:history="1">
        <w:r>
          <w:rPr>
            <w:rFonts w:ascii="Courier New" w:hAnsi="Courier New"/>
            <w:sz w:val="28"/>
            <w:szCs w:val="28"/>
          </w:rPr>
          <w:t>2</w:t>
        </w:r>
      </w:hyperlink>
      <w:r>
        <w:rPr>
          <w:rFonts w:ascii="Courier New" w:hAnsi="Courier New"/>
          <w:sz w:val="28"/>
          <w:szCs w:val="28"/>
        </w:rPr>
        <w:t>[imprisonment for l</w:t>
      </w:r>
      <w:r>
        <w:rPr>
          <w:rFonts w:ascii="Courier New" w:hAnsi="Courier New"/>
          <w:sz w:val="28"/>
          <w:szCs w:val="28"/>
        </w:rPr>
        <w:t>ife], or with rigorous imprisonment for a term which may extend to fourteen years, and shall also be liable to fine.</w:t>
      </w:r>
    </w:p>
    <w:p w:rsidR="00F46E22" w:rsidRDefault="00021ECF">
      <w:pPr>
        <w:pStyle w:val="Default"/>
        <w:jc w:val="both"/>
        <w:rPr>
          <w:rFonts w:ascii="Arial" w:eastAsia="Arial" w:hAnsi="Arial" w:cs="Arial"/>
          <w:sz w:val="32"/>
          <w:szCs w:val="32"/>
          <w:shd w:val="clear" w:color="auto" w:fill="FFFFFF"/>
        </w:rPr>
      </w:pPr>
      <w:r>
        <w:rPr>
          <w:rFonts w:ascii="Arial" w:hAnsi="Arial"/>
          <w:sz w:val="32"/>
          <w:szCs w:val="32"/>
          <w:shd w:val="clear" w:color="auto" w:fill="EBF2FF"/>
        </w:rPr>
        <w:lastRenderedPageBreak/>
        <w:t> </w:t>
      </w:r>
    </w:p>
    <w:p w:rsidR="00F46E22" w:rsidRDefault="00F46E22">
      <w:pPr>
        <w:pStyle w:val="Body"/>
        <w:rPr>
          <w:rFonts w:ascii="Courier New" w:eastAsia="Courier New" w:hAnsi="Courier New" w:cs="Courier New"/>
          <w:sz w:val="28"/>
          <w:szCs w:val="28"/>
        </w:rPr>
      </w:pPr>
    </w:p>
    <w:p w:rsidR="00F46E22" w:rsidRDefault="00F46E22">
      <w:pPr>
        <w:pStyle w:val="Body"/>
      </w:pPr>
    </w:p>
    <w:sectPr w:rsidR="00F46E22" w:rsidSect="00F46E22">
      <w:headerReference w:type="default" r:id="rId10"/>
      <w:footerReference w:type="default" r:id="rId11"/>
      <w:pgSz w:w="12240" w:h="15840"/>
      <w:pgMar w:top="1440" w:right="1440" w:bottom="1440" w:left="1440" w:header="720" w:footer="8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ECF" w:rsidRDefault="00021ECF" w:rsidP="00F46E22">
      <w:r>
        <w:separator/>
      </w:r>
    </w:p>
  </w:endnote>
  <w:endnote w:type="continuationSeparator" w:id="1">
    <w:p w:rsidR="00021ECF" w:rsidRDefault="00021ECF" w:rsidP="00F46E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E22" w:rsidRDefault="00F46E2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ECF" w:rsidRDefault="00021ECF" w:rsidP="00F46E22">
      <w:r>
        <w:separator/>
      </w:r>
    </w:p>
  </w:footnote>
  <w:footnote w:type="continuationSeparator" w:id="1">
    <w:p w:rsidR="00021ECF" w:rsidRDefault="00021ECF" w:rsidP="00F46E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E22" w:rsidRDefault="00F46E2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75B7"/>
    <w:multiLevelType w:val="hybridMultilevel"/>
    <w:tmpl w:val="08504ECA"/>
    <w:numStyleLink w:val="BulletBig"/>
  </w:abstractNum>
  <w:abstractNum w:abstractNumId="1">
    <w:nsid w:val="32733111"/>
    <w:multiLevelType w:val="hybridMultilevel"/>
    <w:tmpl w:val="017E996C"/>
    <w:numStyleLink w:val="Bullet"/>
  </w:abstractNum>
  <w:abstractNum w:abstractNumId="2">
    <w:nsid w:val="64E877A0"/>
    <w:multiLevelType w:val="hybridMultilevel"/>
    <w:tmpl w:val="017E996C"/>
    <w:styleLink w:val="Bullet"/>
    <w:lvl w:ilvl="0" w:tplc="6E925D14">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2"/>
        <w:highlight w:val="none"/>
        <w:vertAlign w:val="baseline"/>
      </w:rPr>
    </w:lvl>
    <w:lvl w:ilvl="1" w:tplc="1B388C54">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E06AE50A">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75D016D8">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E3F61918">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12A23058">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10F8709C">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8AAC6204">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C7323DD8">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3">
    <w:nsid w:val="683C1489"/>
    <w:multiLevelType w:val="hybridMultilevel"/>
    <w:tmpl w:val="08504ECA"/>
    <w:styleLink w:val="BulletBig"/>
    <w:lvl w:ilvl="0" w:tplc="FFA2A22E">
      <w:start w:val="1"/>
      <w:numFmt w:val="bullet"/>
      <w:lvlText w:val="•"/>
      <w:lvlJc w:val="left"/>
      <w:pPr>
        <w:ind w:left="30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1" w:tplc="5CAEFB2A">
      <w:start w:val="1"/>
      <w:numFmt w:val="bullet"/>
      <w:lvlText w:val="•"/>
      <w:lvlJc w:val="left"/>
      <w:pPr>
        <w:ind w:left="54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2" w:tplc="31866148">
      <w:start w:val="1"/>
      <w:numFmt w:val="bullet"/>
      <w:lvlText w:val="•"/>
      <w:lvlJc w:val="left"/>
      <w:pPr>
        <w:ind w:left="78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3" w:tplc="69B0DD82">
      <w:start w:val="1"/>
      <w:numFmt w:val="bullet"/>
      <w:lvlText w:val="•"/>
      <w:lvlJc w:val="left"/>
      <w:pPr>
        <w:ind w:left="102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4" w:tplc="7ED08AB6">
      <w:start w:val="1"/>
      <w:numFmt w:val="bullet"/>
      <w:lvlText w:val="•"/>
      <w:lvlJc w:val="left"/>
      <w:pPr>
        <w:ind w:left="126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5" w:tplc="0456BEFA">
      <w:start w:val="1"/>
      <w:numFmt w:val="bullet"/>
      <w:lvlText w:val="•"/>
      <w:lvlJc w:val="left"/>
      <w:pPr>
        <w:ind w:left="150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6" w:tplc="0A1C3C64">
      <w:start w:val="1"/>
      <w:numFmt w:val="bullet"/>
      <w:lvlText w:val="•"/>
      <w:lvlJc w:val="left"/>
      <w:pPr>
        <w:ind w:left="174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7" w:tplc="18B651E2">
      <w:start w:val="1"/>
      <w:numFmt w:val="bullet"/>
      <w:lvlText w:val="•"/>
      <w:lvlJc w:val="left"/>
      <w:pPr>
        <w:ind w:left="198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lvl w:ilvl="8" w:tplc="A38263FC">
      <w:start w:val="1"/>
      <w:numFmt w:val="bullet"/>
      <w:lvlText w:val="•"/>
      <w:lvlJc w:val="left"/>
      <w:pPr>
        <w:ind w:left="2225" w:hanging="305"/>
      </w:pPr>
      <w:rPr>
        <w:rFonts w:hAnsi="Arial Unicode MS"/>
        <w:caps w:val="0"/>
        <w:smallCaps w:val="0"/>
        <w:strike w:val="0"/>
        <w:dstrike w:val="0"/>
        <w:outline w:val="0"/>
        <w:emboss w:val="0"/>
        <w:imprint w:val="0"/>
        <w:spacing w:val="0"/>
        <w:w w:val="100"/>
        <w:kern w:val="0"/>
        <w:position w:val="0"/>
        <w:sz w:val="34"/>
        <w:szCs w:val="34"/>
        <w:highlight w:val="none"/>
        <w:vertAlign w:val="baseline"/>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46E22"/>
    <w:rsid w:val="00021ECF"/>
    <w:rsid w:val="00CE29C4"/>
    <w:rsid w:val="00F46E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46E2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46E22"/>
    <w:rPr>
      <w:u w:val="single"/>
    </w:rPr>
  </w:style>
  <w:style w:type="paragraph" w:customStyle="1" w:styleId="Default">
    <w:name w:val="Default"/>
    <w:rsid w:val="00F46E22"/>
    <w:rPr>
      <w:rFonts w:ascii="Helvetica" w:hAnsi="Helvetica" w:cs="Arial Unicode MS"/>
      <w:color w:val="000000"/>
      <w:sz w:val="22"/>
      <w:szCs w:val="22"/>
    </w:rPr>
  </w:style>
  <w:style w:type="paragraph" w:customStyle="1" w:styleId="Body">
    <w:name w:val="Body"/>
    <w:rsid w:val="00F46E22"/>
    <w:rPr>
      <w:rFonts w:ascii="Helvetica" w:hAnsi="Helvetica" w:cs="Arial Unicode MS"/>
      <w:color w:val="000000"/>
      <w:sz w:val="22"/>
      <w:szCs w:val="22"/>
    </w:rPr>
  </w:style>
  <w:style w:type="numbering" w:customStyle="1" w:styleId="Bullet">
    <w:name w:val="Bullet"/>
    <w:rsid w:val="00F46E22"/>
    <w:pPr>
      <w:numPr>
        <w:numId w:val="1"/>
      </w:numPr>
    </w:pPr>
  </w:style>
  <w:style w:type="numbering" w:customStyle="1" w:styleId="BulletBig">
    <w:name w:val="Bullet Big"/>
    <w:rsid w:val="00F46E22"/>
    <w:pPr>
      <w:numPr>
        <w:numId w:val="3"/>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dlaws.minlaw.gov.bd/act-38/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dlaws.minlaw.gov.bd/act-3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dlaws.minlaw.gov.bd/act-462/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cp:lastPrinted>2020-06-03T06:54:00Z</cp:lastPrinted>
  <dcterms:created xsi:type="dcterms:W3CDTF">2020-06-03T06:54:00Z</dcterms:created>
  <dcterms:modified xsi:type="dcterms:W3CDTF">2020-06-03T06:54:00Z</dcterms:modified>
</cp:coreProperties>
</file>